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7B" w:rsidRDefault="000A707B" w:rsidP="000A707B">
      <w:pPr>
        <w:pStyle w:val="p2"/>
        <w:shd w:val="clear" w:color="auto" w:fill="FFFFFF"/>
        <w:spacing w:before="99" w:beforeAutospacing="0" w:after="99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28"/>
          <w:szCs w:val="28"/>
        </w:rPr>
        <w:t>Библиотека </w:t>
      </w:r>
      <w:r>
        <w:rPr>
          <w:rStyle w:val="s3"/>
          <w:rFonts w:ascii="Verdana" w:hAnsi="Verdana"/>
          <w:color w:val="000000"/>
          <w:sz w:val="28"/>
          <w:szCs w:val="28"/>
        </w:rPr>
        <w:t>располагается в методическом кабинете дошкольного учреждения.</w:t>
      </w:r>
    </w:p>
    <w:p w:rsidR="000A707B" w:rsidRDefault="000A707B" w:rsidP="000A707B">
      <w:pPr>
        <w:pStyle w:val="p1"/>
        <w:shd w:val="clear" w:color="auto" w:fill="FFFFFF"/>
        <w:spacing w:before="99" w:beforeAutospacing="0" w:after="99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Весь книжный фонд ДОУ можно условно разделен на три части и включает в себя:</w:t>
      </w:r>
    </w:p>
    <w:p w:rsidR="000A707B" w:rsidRDefault="000A707B" w:rsidP="000A707B">
      <w:pPr>
        <w:pStyle w:val="p3"/>
        <w:shd w:val="clear" w:color="auto" w:fill="FFFFFF"/>
        <w:spacing w:before="99" w:beforeAutospacing="0" w:after="99" w:afterAutospacing="0" w:line="330" w:lineRule="atLeast"/>
        <w:ind w:left="720" w:hanging="360"/>
        <w:rPr>
          <w:rFonts w:ascii="Verdana" w:hAnsi="Verdana"/>
          <w:color w:val="000000"/>
          <w:sz w:val="18"/>
          <w:szCs w:val="18"/>
        </w:rPr>
      </w:pPr>
      <w:r>
        <w:rPr>
          <w:rStyle w:val="s4"/>
          <w:rFonts w:ascii="Verdana" w:hAnsi="Verdana"/>
          <w:color w:val="000000"/>
          <w:sz w:val="28"/>
          <w:szCs w:val="28"/>
        </w:rPr>
        <w:t>1.</w:t>
      </w:r>
      <w:r>
        <w:rPr>
          <w:rStyle w:val="s4"/>
          <w:rFonts w:ascii="Arial" w:hAnsi="Arial" w:cs="Arial"/>
          <w:color w:val="000000"/>
          <w:sz w:val="28"/>
          <w:szCs w:val="28"/>
        </w:rPr>
        <w:t>​</w:t>
      </w:r>
      <w:r>
        <w:rPr>
          <w:rStyle w:val="s4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книги для педагогов   (методическая и справочная литература);</w:t>
      </w:r>
    </w:p>
    <w:p w:rsidR="000A707B" w:rsidRDefault="000A707B" w:rsidP="000A707B">
      <w:pPr>
        <w:pStyle w:val="p3"/>
        <w:shd w:val="clear" w:color="auto" w:fill="FFFFFF"/>
        <w:spacing w:before="99" w:beforeAutospacing="0" w:after="99" w:afterAutospacing="0" w:line="330" w:lineRule="atLeast"/>
        <w:ind w:left="720" w:hanging="360"/>
        <w:rPr>
          <w:rFonts w:ascii="Verdana" w:hAnsi="Verdana"/>
          <w:color w:val="000000"/>
          <w:sz w:val="18"/>
          <w:szCs w:val="18"/>
        </w:rPr>
      </w:pPr>
      <w:r>
        <w:rPr>
          <w:rStyle w:val="s4"/>
          <w:rFonts w:ascii="Verdana" w:hAnsi="Verdana"/>
          <w:color w:val="000000"/>
          <w:sz w:val="28"/>
          <w:szCs w:val="28"/>
        </w:rPr>
        <w:t>2.</w:t>
      </w:r>
      <w:r>
        <w:rPr>
          <w:rStyle w:val="s4"/>
          <w:rFonts w:ascii="Arial" w:hAnsi="Arial" w:cs="Arial"/>
          <w:color w:val="000000"/>
          <w:sz w:val="28"/>
          <w:szCs w:val="28"/>
        </w:rPr>
        <w:t>​</w:t>
      </w:r>
      <w:r>
        <w:rPr>
          <w:rStyle w:val="s4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репродукции картин, иллюстративный материал, дидактические пособия;</w:t>
      </w:r>
    </w:p>
    <w:p w:rsidR="000A707B" w:rsidRDefault="000A707B" w:rsidP="000A707B">
      <w:pPr>
        <w:pStyle w:val="p3"/>
        <w:shd w:val="clear" w:color="auto" w:fill="FFFFFF"/>
        <w:spacing w:before="99" w:beforeAutospacing="0" w:after="99" w:afterAutospacing="0" w:line="330" w:lineRule="atLeast"/>
        <w:ind w:left="720" w:hanging="360"/>
        <w:rPr>
          <w:rFonts w:ascii="Verdana" w:hAnsi="Verdana"/>
          <w:color w:val="000000"/>
          <w:sz w:val="18"/>
          <w:szCs w:val="18"/>
        </w:rPr>
      </w:pPr>
      <w:r>
        <w:rPr>
          <w:rStyle w:val="s4"/>
          <w:rFonts w:ascii="Verdana" w:hAnsi="Verdana"/>
          <w:color w:val="000000"/>
          <w:sz w:val="28"/>
          <w:szCs w:val="28"/>
        </w:rPr>
        <w:t>3.</w:t>
      </w:r>
      <w:r>
        <w:rPr>
          <w:rStyle w:val="s4"/>
          <w:rFonts w:ascii="Arial" w:hAnsi="Arial" w:cs="Arial"/>
          <w:color w:val="000000"/>
          <w:sz w:val="28"/>
          <w:szCs w:val="28"/>
        </w:rPr>
        <w:t>​</w:t>
      </w:r>
      <w:r>
        <w:rPr>
          <w:rStyle w:val="s4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книги для воспитанников: сборники сказок, малых фольклорных форм, познавательной литературы, произведения русских и зарубежных поэтов и писателей.</w:t>
      </w:r>
    </w:p>
    <w:p w:rsidR="000A707B" w:rsidRDefault="000A707B" w:rsidP="000A707B">
      <w:pPr>
        <w:pStyle w:val="p4"/>
        <w:shd w:val="clear" w:color="auto" w:fill="FFFFFF"/>
        <w:spacing w:before="99" w:beforeAutospacing="0" w:after="99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Значительное место отводится в методическом кабинете периодическим изданиям профессиональной направленности. Дошкольное образовательное учреждение ежегодно оформляет подписку на периодическую печать журналы: «Дошкольное воспитание», «Обруч», «Управление ДОУ», «Справочник руководителя дошкольного учреждения», «Воспитатель ДОУ», «Музыкальный руководитель», «Нормативные документы», «Музыкальная палитра».</w:t>
      </w:r>
    </w:p>
    <w:p w:rsidR="000A707B" w:rsidRDefault="000A707B" w:rsidP="000A707B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0A707B" w:rsidRDefault="000A707B" w:rsidP="000A707B">
      <w:pPr>
        <w:pStyle w:val="p5"/>
        <w:shd w:val="clear" w:color="auto" w:fill="FFFFFF"/>
        <w:spacing w:before="99" w:beforeAutospacing="0" w:after="99" w:afterAutospacing="0" w:line="330" w:lineRule="atLeast"/>
        <w:ind w:left="36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8"/>
          <w:szCs w:val="28"/>
        </w:rPr>
        <w:t>Участники  образовательного процесса имеют право на бесплатное пользование библиотечно-информационными ресурсами.</w:t>
      </w:r>
    </w:p>
    <w:p w:rsidR="004B4E19" w:rsidRDefault="004B4E19"/>
    <w:sectPr w:rsidR="004B4E19" w:rsidSect="004B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707B"/>
    <w:rsid w:val="000A707B"/>
    <w:rsid w:val="004B4E19"/>
    <w:rsid w:val="007F68CF"/>
    <w:rsid w:val="00DA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A70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707B"/>
    <w:rPr>
      <w:b/>
      <w:bCs/>
    </w:rPr>
  </w:style>
  <w:style w:type="character" w:customStyle="1" w:styleId="s3">
    <w:name w:val="s3"/>
    <w:basedOn w:val="a0"/>
    <w:rsid w:val="000A707B"/>
  </w:style>
  <w:style w:type="paragraph" w:customStyle="1" w:styleId="p1">
    <w:name w:val="p1"/>
    <w:basedOn w:val="a"/>
    <w:rsid w:val="000A70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A70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A707B"/>
  </w:style>
  <w:style w:type="paragraph" w:customStyle="1" w:styleId="p4">
    <w:name w:val="p4"/>
    <w:basedOn w:val="a"/>
    <w:rsid w:val="000A70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A70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A70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Home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1</cp:revision>
  <dcterms:created xsi:type="dcterms:W3CDTF">2018-12-18T12:11:00Z</dcterms:created>
  <dcterms:modified xsi:type="dcterms:W3CDTF">2018-12-18T12:11:00Z</dcterms:modified>
</cp:coreProperties>
</file>